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mmt0o6fnx9af" w:id="0"/>
      <w:bookmarkEnd w:id="0"/>
      <w:r w:rsidDel="00000000" w:rsidR="00000000" w:rsidRPr="00000000">
        <w:rPr>
          <w:rtl w:val="0"/>
        </w:rPr>
        <w:t xml:space="preserve">Мастерская “Мир в объективе”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ib7m6trcosvq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Календарно-тематический план на 2023-2024 учебный год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Работа Мастерской рассчитана 32 часа в год и делится на четыре смены. Этапы проектной работы каждой смены: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Постановка целей. Планирование. Уточнить цель. Провести ее декомпозицию. Выбрать задачу. Определить ресурсы для проектного решения. Распределить роли и ответственность внутри команды.  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Поиск идеи. Изучить возможности и предложить идею.  </w:t>
      </w:r>
    </w:p>
    <w:p w:rsidR="00000000" w:rsidDel="00000000" w:rsidP="00000000" w:rsidRDefault="00000000" w:rsidRPr="00000000" w14:paraId="00000006">
      <w:pPr>
        <w:numPr>
          <w:ilvl w:val="0"/>
          <w:numId w:val="3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Усилия для воплощения задуманного. Приложить усилия для  решения проектной задачи.  </w:t>
      </w:r>
    </w:p>
    <w:p w:rsidR="00000000" w:rsidDel="00000000" w:rsidP="00000000" w:rsidRDefault="00000000" w:rsidRPr="00000000" w14:paraId="00000007">
      <w:pPr>
        <w:numPr>
          <w:ilvl w:val="0"/>
          <w:numId w:val="2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Продолжение начатого. Сделать решительный шаг к цели. </w:t>
      </w:r>
    </w:p>
    <w:p w:rsidR="00000000" w:rsidDel="00000000" w:rsidP="00000000" w:rsidRDefault="00000000" w:rsidRPr="00000000" w14:paraId="00000008">
      <w:pPr>
        <w:numPr>
          <w:ilvl w:val="0"/>
          <w:numId w:val="2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Апробация замысла. Осуществить пробный проект.  Оценить плюсы и минусы. Получить обратную связь. При необходимости улучшить проект. 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Реализация проекта. Воплотить всё задуманное в жизнь.  </w:t>
      </w:r>
    </w:p>
    <w:p w:rsidR="00000000" w:rsidDel="00000000" w:rsidP="00000000" w:rsidRDefault="00000000" w:rsidRPr="00000000" w14:paraId="0000000A">
      <w:pPr>
        <w:numPr>
          <w:ilvl w:val="0"/>
          <w:numId w:val="4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Рефлексия опыта. Провести анализ результатов работы внутри мастерской. Оценить достигнутое. Поделиться полученными выводами (опубликовать пост в социальных сетях по итогам смены).  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Общая встреча сообщества “Мастерских роста”. 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9ghnpvon1p1t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План работы Смены «Выбор» (Октябрь) 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Примечание: смена имеет короткую продолжительность. Занятия посвящены знакомству с «Мастерскими роста», поэтому рабочий цикл проекта в ней не реализуется.  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13890.0" w:type="dxa"/>
        <w:jc w:val="left"/>
        <w:tblBorders>
          <w:top w:color="808080" w:space="0" w:sz="3" w:val="single"/>
          <w:left w:color="808080" w:space="0" w:sz="3" w:val="single"/>
          <w:bottom w:color="808080" w:space="0" w:sz="3" w:val="single"/>
          <w:right w:color="808080" w:space="0" w:sz="3" w:val="single"/>
          <w:insideH w:color="808080" w:space="0" w:sz="3" w:val="single"/>
          <w:insideV w:color="808080" w:space="0" w:sz="3" w:val="single"/>
        </w:tblBorders>
        <w:tblLayout w:type="fixed"/>
        <w:tblLook w:val="0600"/>
      </w:tblPr>
      <w:tblGrid>
        <w:gridCol w:w="585"/>
        <w:gridCol w:w="2235"/>
        <w:gridCol w:w="2820"/>
        <w:gridCol w:w="8250"/>
        <w:tblGridChange w:id="0">
          <w:tblGrid>
            <w:gridCol w:w="585"/>
            <w:gridCol w:w="2235"/>
            <w:gridCol w:w="2820"/>
            <w:gridCol w:w="825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Этап проектной работы мастерской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занятия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Общий старт  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программы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Осенняя встреча сообщества “Мастерских роста”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осенней встрече мастерских: открытие проекта, выбор мастерских. Работа по сценарию «Открытие»: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https://drive.google.com/drive/folders/11CWXQghgmPs10egKAJeWRjNsZtYLhbVG?usp=drive_link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Погружение в проект «Мастерские роста»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Смыслы и ценности: личностный потенциал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понятием «личностный потенциал». Самоисследование личностного потенциала. Работа по сценарию к занятию 1: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https://drive.google.com/drive/folders/1wrcrwauLTodtDpRiKFl6nGNZ_7hqfF0k?usp=drive_link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Погружение в проект «Мастерские роста» 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Смыслы и ценности: культура выбора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Объединение в команду.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понятием “выбор”. 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работы на смену.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 (сменный мастер, квест-мастер, участник мастерской, хранитель времени) 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 по сценарию к занятию 2 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https://drive.google.com/drive/folders/19MLL4I9LpB2lzCCoW8CGCiR_yWXIfqH2?usp=drive_link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 Буклетом-презентацией  мастерской и  годовым кругом задач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https://docs.google.com/presentation/d/1A9A_zFhI_YJsTJ0Ie1D-qx5S6oWRiCH5/edit#slide=id.p7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Style w:val="Heading3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crv7n1t4ejl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sjc7b9vzin7g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План работы Смены «Оптимизм» (ноябрь-декабрь)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2"/>
        <w:tblW w:w="13800.0" w:type="dxa"/>
        <w:jc w:val="left"/>
        <w:tblBorders>
          <w:top w:color="808080" w:space="0" w:sz="3" w:val="single"/>
          <w:left w:color="808080" w:space="0" w:sz="3" w:val="single"/>
          <w:bottom w:color="808080" w:space="0" w:sz="3" w:val="single"/>
          <w:right w:color="808080" w:space="0" w:sz="3" w:val="single"/>
          <w:insideH w:color="808080" w:space="0" w:sz="3" w:val="single"/>
          <w:insideV w:color="808080" w:space="0" w:sz="3" w:val="single"/>
        </w:tblBorders>
        <w:tblLayout w:type="fixed"/>
        <w:tblLook w:val="0600"/>
      </w:tblPr>
      <w:tblGrid>
        <w:gridCol w:w="690"/>
        <w:gridCol w:w="2205"/>
        <w:gridCol w:w="2745"/>
        <w:gridCol w:w="8160"/>
        <w:tblGridChange w:id="0">
          <w:tblGrid>
            <w:gridCol w:w="690"/>
            <w:gridCol w:w="2205"/>
            <w:gridCol w:w="2745"/>
            <w:gridCol w:w="81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Этап проектной работы мастерской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занятия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  </w:t>
            </w:r>
          </w:p>
        </w:tc>
      </w:tr>
      <w:tr>
        <w:trPr>
          <w:cantSplit w:val="0"/>
          <w:trHeight w:val="6480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Цели и планы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Обсудить задачи работы в проектах: “Общее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киномнение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” и “Классный кинопоказ”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Соотнести их с проектным циклом смены: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Организовать работу с Буклетом-презентацией мастерской и  годовым кругом задач (раздел «Оптимизм»):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https://docs.google.com/presentation/d/1A9A_zFhI_YJsTJ0Ie1D-qx5S6oWRiCH5/edit#slide=id.p7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Ориентиры движения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Разобраться в основных понятиях,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ознакомься с видеотекой онлайн кинотеатра «Ноль Плюс»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https://zeroplus.tv/compilation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Посмотреть тематические подборки: 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https://zeroplus.tv/compilation/filmy-o-vybore-i-postupkakh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 фильмы о выборе и поступках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70ad47"/>
                <w:sz w:val="32"/>
                <w:szCs w:val="32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https://zeroplus.tv/compilation/den-smekha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 фильмы с юмором об оптимизме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  <w:rtl w:val="0"/>
              </w:rPr>
              <w:t xml:space="preserve">На пути к решению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  <w:rtl w:val="0"/>
              </w:rPr>
              <w:t xml:space="preserve">Реализовать проект “Общее киномнение”. Организовать групповую дискуссию, обсудить фильмы из  подборки кинотеатра «Ноль Плюс» и выбрать три фильма на тему выбора и оптимизма.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Приближение к цели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  <w:rtl w:val="0"/>
              </w:rPr>
              <w:t xml:space="preserve">Выбрать один из приемов групповой дискуссии: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  <w:rtl w:val="0"/>
              </w:rPr>
              <w:t xml:space="preserve">Техника «Четыре угла»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434343"/>
                  <w:sz w:val="28"/>
                  <w:szCs w:val="28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434343"/>
                  <w:sz w:val="28"/>
                  <w:szCs w:val="28"/>
                  <w:u w:val="single"/>
                  <w:rtl w:val="0"/>
                </w:rPr>
                <w:t xml:space="preserve">https://teacher.vbudushee.ru/files/uploads/0761256907f137641c7e978f0de43774.pdf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  <w:rtl w:val="0"/>
              </w:rPr>
              <w:t xml:space="preserve">Прием “Подумай, объяснись, поделись”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434343"/>
                  <w:sz w:val="28"/>
                  <w:szCs w:val="28"/>
                  <w:u w:val="single"/>
                  <w:rtl w:val="0"/>
                </w:rPr>
                <w:t xml:space="preserve">https://teacher.vbudushee.ru/files/uploads/9828eb829b5be09d44e20b0d8bca46fa.pdf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Время пробовать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Подготовиться к проведению “К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лассного кинопоказа”. 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1"/>
                <w:numId w:val="1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144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Написать аннотации к выбранным фильмам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1"/>
                <w:numId w:val="1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44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Придумать афишу и слоган кинопоказа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1"/>
                <w:numId w:val="1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144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Продумать концепцию его продвижения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Воплощение замысла в жизнь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Провести “Классного кинопоказа” внутри своей мастерской.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Плюсы и минусы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Обсудить результаты. Оценить свой вклад в работу Мастерской. Проанализировать обратную связь от одноклассников и Мастера. Подготовить пост о проектных решениях Мастерской. </w:t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Провести смену ролей в команде. 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встреча сообщества «Мастерских роста»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Зимняя встреча Мастерских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72">
      <w:pPr>
        <w:pStyle w:val="Heading3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zcxxv05gjf6i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План работы Смены «Жизнестойкость» (январь-февраль-март) </w:t>
      </w:r>
    </w:p>
    <w:p w:rsidR="00000000" w:rsidDel="00000000" w:rsidP="00000000" w:rsidRDefault="00000000" w:rsidRPr="00000000" w14:paraId="0000007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Вариативная часть. Время зимних каникул:  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новогоднем квесте школьных команд; 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мини-курса КРОНА (проектная и/или исследовательская деятельность)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КРОНА Junior (schoolnano.ru)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последующего участия в конференции КРОНА Junior. </w:t>
      </w:r>
    </w:p>
    <w:p w:rsidR="00000000" w:rsidDel="00000000" w:rsidP="00000000" w:rsidRDefault="00000000" w:rsidRPr="00000000" w14:paraId="0000007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3"/>
        <w:tblW w:w="13890.0" w:type="dxa"/>
        <w:jc w:val="left"/>
        <w:tblBorders>
          <w:top w:color="808080" w:space="0" w:sz="3" w:val="single"/>
          <w:left w:color="808080" w:space="0" w:sz="3" w:val="single"/>
          <w:bottom w:color="808080" w:space="0" w:sz="3" w:val="single"/>
          <w:right w:color="808080" w:space="0" w:sz="3" w:val="single"/>
          <w:insideH w:color="808080" w:space="0" w:sz="3" w:val="single"/>
          <w:insideV w:color="808080" w:space="0" w:sz="3" w:val="single"/>
        </w:tblBorders>
        <w:tblLayout w:type="fixed"/>
        <w:tblLook w:val="0600"/>
      </w:tblPr>
      <w:tblGrid>
        <w:gridCol w:w="690"/>
        <w:gridCol w:w="2205"/>
        <w:gridCol w:w="2880"/>
        <w:gridCol w:w="8115"/>
        <w:tblGridChange w:id="0">
          <w:tblGrid>
            <w:gridCol w:w="690"/>
            <w:gridCol w:w="2205"/>
            <w:gridCol w:w="2880"/>
            <w:gridCol w:w="811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Этап проектной работы мастерской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занятия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  </w:t>
            </w:r>
          </w:p>
        </w:tc>
      </w:tr>
      <w:tr>
        <w:trPr>
          <w:cantSplit w:val="0"/>
          <w:trHeight w:val="6960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Цели и планы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Обсудить задачи в работе над проектами “Общее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киномнение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2” и “ВНЕклассный кинопоказ”. Соотнести их с проектным  циклом смены:  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2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3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3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3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Организовать работу с Буклетом-презентацией мастерской и  годовым кругом задач (раздел «Жизнестойкость»):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https://docs.google.com/presentation/d/1A9A_zFhI_YJsTJ0Ie1D-qx5S6oWRiCH5/edit#slide=id.p8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Ориентиры движения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Посмотреть тематические подборки “Ноль Плюс”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Фильмы о жизнестойкости: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https://zeroplus.tv/compilation/smelost-v-preodolenii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https://zeroplus.tv/compilation/vmeste-my-spravimsya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https://zeroplus.tv/compilation/o-vzaimopomoshchi-i-podderzhke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Фильмы о мастерстве: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https://zeroplus.tv/compilation/filmy-o-professiyakh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https://zeroplus.tv/compilation/ya-mechtayu-stat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пути к решению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Реализовать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роект “Общее киномнение 2”. Организовать групповую дискуссию и выбрать три фильма из подборки онлайн кинотеатра «Ноль Плюс» на тему жизнестойкости и мастерства. </w:t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Приближение к цели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Выбрать одну из техник групповой дискуссии: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Техника “Аквариум”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https://teacher.vbudushee.ru/files/uploads/322a92a56014f8205bc0b910d16d8b97.pdf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Техника “Пары сменного состава”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https://teacher.vbudushee.ru/files/uploads/3b0ceef0538cd12c597d83b45e0bcc34.pdf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Время пробовать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Подготовиться к проведению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“ВНЕклассного кинопоказа”.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Написать аннотации к выбранным фильмам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придумать афишу и слоган кинопоказа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продумать концепцию его продвижения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Пригласить на показ родителей и\или ребят из других классов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Воплощение замысла в жизнь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Провести “ВНЕклассный кинопоказ” в своей школе.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Плюсы и минусы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Обсудить результаты. Оценить свой вклада в  работу Мастерской. Проанализировать обратную связь от одноклассников и Мастера. Подготовить пост  о проектных решениях Мастерской. Провести смену ролей в команде. 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 встреча сообщества “Мастерских роста” </w:t>
            </w:r>
          </w:p>
          <w:p w:rsidR="00000000" w:rsidDel="00000000" w:rsidP="00000000" w:rsidRDefault="00000000" w:rsidRPr="00000000" w14:paraId="000000C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Весенняя встреча Мастерских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</w:tc>
      </w:tr>
    </w:tbl>
    <w:p w:rsidR="00000000" w:rsidDel="00000000" w:rsidP="00000000" w:rsidRDefault="00000000" w:rsidRPr="00000000" w14:paraId="000000C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9">
      <w:pPr>
        <w:pStyle w:val="Heading3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ms0arpscwgz7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План работы Смены «Мастерство» (апрель-май) </w:t>
      </w:r>
    </w:p>
    <w:p w:rsidR="00000000" w:rsidDel="00000000" w:rsidP="00000000" w:rsidRDefault="00000000" w:rsidRPr="00000000" w14:paraId="000000C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Вариативная часть:</w:t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1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литературном квесте развития личностного потенциала; </w:t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1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конференции  КРОНА Junior. </w:t>
      </w:r>
    </w:p>
    <w:p w:rsidR="00000000" w:rsidDel="00000000" w:rsidP="00000000" w:rsidRDefault="00000000" w:rsidRPr="00000000" w14:paraId="000000C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4"/>
        <w:tblW w:w="13950.0" w:type="dxa"/>
        <w:jc w:val="left"/>
        <w:tblBorders>
          <w:top w:color="808080" w:space="0" w:sz="3" w:val="single"/>
          <w:left w:color="808080" w:space="0" w:sz="3" w:val="single"/>
          <w:bottom w:color="808080" w:space="0" w:sz="3" w:val="single"/>
          <w:right w:color="808080" w:space="0" w:sz="3" w:val="single"/>
          <w:insideH w:color="808080" w:space="0" w:sz="3" w:val="single"/>
          <w:insideV w:color="808080" w:space="0" w:sz="3" w:val="single"/>
        </w:tblBorders>
        <w:tblLayout w:type="fixed"/>
        <w:tblLook w:val="0600"/>
      </w:tblPr>
      <w:tblGrid>
        <w:gridCol w:w="690"/>
        <w:gridCol w:w="2205"/>
        <w:gridCol w:w="2715"/>
        <w:gridCol w:w="8340"/>
        <w:tblGridChange w:id="0">
          <w:tblGrid>
            <w:gridCol w:w="690"/>
            <w:gridCol w:w="2205"/>
            <w:gridCol w:w="2715"/>
            <w:gridCol w:w="834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Этап проектной работы мастерской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занятия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  </w:t>
            </w:r>
          </w:p>
        </w:tc>
      </w:tr>
      <w:tr>
        <w:trPr>
          <w:cantSplit w:val="0"/>
          <w:trHeight w:val="6690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Цели и планы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Обсудить участие в школьном Фестивале мастерских (проект этой смены — презентация работы мастерской на Фестивале). Формат свободный (например, можно представить концепцию школьного кинофестиваля в презентации, его слоган и афишу, показать отрывки из фильмов, придумать интерактив со зрителями).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Соотнести их с проектным  циклом смены:  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3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2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3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3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3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3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E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E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Организовать работу с Буклетом-презентацией мастерской и  годовым кругом задач (раздел «Мастерство»): </w:t>
            </w:r>
          </w:p>
          <w:p w:rsidR="00000000" w:rsidDel="00000000" w:rsidP="00000000" w:rsidRDefault="00000000" w:rsidRPr="00000000" w14:paraId="000000E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https://docs.google.com/presentation/d/1A9A_zFhI_YJsTJ0Ie1D-qx5S6oWRiCH5/edit#slide=id.p8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Ориентиры движения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Отредактировать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концепцию кинофестиваля, обсудить предложения по улучшению события, добавить недостающие элементы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пути к решению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1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Изучить статью 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кинопедагогике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от создателей онлайн кинотеатра «Ноль Плюс» -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https://zeroplus.tv/cinepedagogy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Использовать технику группового обсуждения “Рейтинговое голосование”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для организации события 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https://teacher.vbudushee.ru/files/uploads/40ed2ceb9ad2c2e569791c6704b2bd4b.pdf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Изучить цифровой образовательный ресурс </w:t>
            </w:r>
          </w:p>
          <w:p w:rsidR="00000000" w:rsidDel="00000000" w:rsidP="00000000" w:rsidRDefault="00000000" w:rsidRPr="00000000" w14:paraId="000000F2">
            <w:pPr>
              <w:widowControl w:val="0"/>
              <w:spacing w:before="40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КРОНА Junior (schoolnano.ru)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http://conference.schoolnano.ru/junior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Приближение к цели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Подготовить материалы, необходимые для представления проекта на Фестивале Мастерских (опционно на конференции “Крона Джуниор”): слоганы, афиши, нарезки видео, раздаточный материал.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Время пробовать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Подготовить презентацию с описанием своего проекта и этапов его реализации, продумать выступление на Фестивале мастерских (опционно на конференции “Крона Джуниор”).  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Воплощение замысла в жизнь. </w:t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Школьный фестиваль мастерских. 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Принять участие в организации и проведении Школьного Фестиваля мастерских.  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Пригласить гостей на фестиваль. Подготовить пространство к Фестивалю мастерских. 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Представить работы мастерской.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Посетить выступления и экспозиции других Мастерских.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Плюсы и минусы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Обсудить итоги Фестиваля. Оценить свой вклад в работу Мастерской. Проанализировать обратную связь от одноклассников и Мастера. Подготовить пост о Школьном Фестивале Мастерских.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Завершающее занятие программы «Мастерские роста»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Возвращение к ценностям: Выбор. Оптимизм. Жизнестойкость. Мастерство.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Оценить результаты пройденного пути. Поблагодарить друг друга. Обсудить планы на лето.  Навести порядок в мастерской. 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presentation/d/1A9A_zFhI_YJsTJ0Ie1D-qx5S6oWRiCH5/edit#slide=id.p8" TargetMode="External"/><Relationship Id="rId22" Type="http://schemas.openxmlformats.org/officeDocument/2006/relationships/hyperlink" Target="https://zeroplus.tv/compilation/vmeste-my-spravimsya" TargetMode="External"/><Relationship Id="rId21" Type="http://schemas.openxmlformats.org/officeDocument/2006/relationships/hyperlink" Target="https://zeroplus.tv/compilation/smelost-v-preodolenii" TargetMode="External"/><Relationship Id="rId24" Type="http://schemas.openxmlformats.org/officeDocument/2006/relationships/hyperlink" Target="https://zeroplus.tv/compilation/filmy-o-professiyakh" TargetMode="External"/><Relationship Id="rId23" Type="http://schemas.openxmlformats.org/officeDocument/2006/relationships/hyperlink" Target="https://zeroplus.tv/compilation/o-vzaimopomoshchi-i-podderzhk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A9A_zFhI_YJsTJ0Ie1D-qx5S6oWRiCH5/edit#slide=id.p7" TargetMode="External"/><Relationship Id="rId26" Type="http://schemas.openxmlformats.org/officeDocument/2006/relationships/hyperlink" Target="https://teacher.vbudushee.ru/files/uploads/322a92a56014f8205bc0b910d16d8b97.pdf" TargetMode="External"/><Relationship Id="rId25" Type="http://schemas.openxmlformats.org/officeDocument/2006/relationships/hyperlink" Target="https://zeroplus.tv/compilation/ya-mechtayu-stat" TargetMode="External"/><Relationship Id="rId28" Type="http://schemas.openxmlformats.org/officeDocument/2006/relationships/hyperlink" Target="https://teacher.vbudushee.ru/files/uploads/3b0ceef0538cd12c597d83b45e0bcc34.pdf" TargetMode="External"/><Relationship Id="rId27" Type="http://schemas.openxmlformats.org/officeDocument/2006/relationships/hyperlink" Target="https://teacher.vbudushee.ru/files/uploads/322a92a56014f8205bc0b910d16d8b97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1CWXQghgmPs10egKAJeWRjNsZtYLhbVG?usp=drive_link" TargetMode="External"/><Relationship Id="rId29" Type="http://schemas.openxmlformats.org/officeDocument/2006/relationships/hyperlink" Target="https://docs.google.com/presentation/d/1A9A_zFhI_YJsTJ0Ie1D-qx5S6oWRiCH5/edit#slide=id.p8" TargetMode="External"/><Relationship Id="rId7" Type="http://schemas.openxmlformats.org/officeDocument/2006/relationships/hyperlink" Target="https://drive.google.com/drive/folders/1wrcrwauLTodtDpRiKFl6nGNZ_7hqfF0k?usp=drive_link" TargetMode="External"/><Relationship Id="rId8" Type="http://schemas.openxmlformats.org/officeDocument/2006/relationships/hyperlink" Target="https://drive.google.com/drive/folders/19MLL4I9LpB2lzCCoW8CGCiR_yWXIfqH2?usp=drive_link" TargetMode="External"/><Relationship Id="rId31" Type="http://schemas.openxmlformats.org/officeDocument/2006/relationships/hyperlink" Target="https://teacher.vbudushee.ru/files/uploads/40ed2ceb9ad2c2e569791c6704b2bd4b.pdf" TargetMode="External"/><Relationship Id="rId30" Type="http://schemas.openxmlformats.org/officeDocument/2006/relationships/hyperlink" Target="https://zeroplus.tv/cinepedagogy" TargetMode="External"/><Relationship Id="rId11" Type="http://schemas.openxmlformats.org/officeDocument/2006/relationships/hyperlink" Target="https://zeroplus.tv/compilation" TargetMode="External"/><Relationship Id="rId33" Type="http://schemas.openxmlformats.org/officeDocument/2006/relationships/hyperlink" Target="http://conference.schoolnano.ru/junior" TargetMode="External"/><Relationship Id="rId10" Type="http://schemas.openxmlformats.org/officeDocument/2006/relationships/hyperlink" Target="https://docs.google.com/presentation/d/1A9A_zFhI_YJsTJ0Ie1D-qx5S6oWRiCH5/edit#slide=id.p7" TargetMode="External"/><Relationship Id="rId32" Type="http://schemas.openxmlformats.org/officeDocument/2006/relationships/hyperlink" Target="https://teacher.vbudushee.ru/files/uploads/40ed2ceb9ad2c2e569791c6704b2bd4b.pdf" TargetMode="External"/><Relationship Id="rId13" Type="http://schemas.openxmlformats.org/officeDocument/2006/relationships/hyperlink" Target="https://zeroplus.tv/compilation/filmy-o-vybore-i-postupkakh" TargetMode="External"/><Relationship Id="rId12" Type="http://schemas.openxmlformats.org/officeDocument/2006/relationships/hyperlink" Target="https://zeroplus.tv/compilation" TargetMode="External"/><Relationship Id="rId34" Type="http://schemas.openxmlformats.org/officeDocument/2006/relationships/hyperlink" Target="http://conference.schoolnano.ru/junior" TargetMode="External"/><Relationship Id="rId15" Type="http://schemas.openxmlformats.org/officeDocument/2006/relationships/hyperlink" Target="https://teacher.vbudushee.ru/files/uploads/0761256907f137641c7e978f0de43774.pdf" TargetMode="External"/><Relationship Id="rId14" Type="http://schemas.openxmlformats.org/officeDocument/2006/relationships/hyperlink" Target="https://zeroplus.tv/compilation/den-smekha" TargetMode="External"/><Relationship Id="rId17" Type="http://schemas.openxmlformats.org/officeDocument/2006/relationships/hyperlink" Target="https://teacher.vbudushee.ru/files/uploads/9828eb829b5be09d44e20b0d8bca46fa.pdf" TargetMode="External"/><Relationship Id="rId16" Type="http://schemas.openxmlformats.org/officeDocument/2006/relationships/hyperlink" Target="https://teacher.vbudushee.ru/files/uploads/0761256907f137641c7e978f0de43774.pdf" TargetMode="External"/><Relationship Id="rId19" Type="http://schemas.openxmlformats.org/officeDocument/2006/relationships/hyperlink" Target="http://conference.schoolnano.ru/junior?ysclid=lp3xn48rgu362778633" TargetMode="External"/><Relationship Id="rId18" Type="http://schemas.openxmlformats.org/officeDocument/2006/relationships/hyperlink" Target="http://conference.schoolnano.ru/junior?ysclid=lp3xn48rgu362778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